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2A4" w:rsidRDefault="004852A4" w:rsidP="004852A4">
      <w:pPr>
        <w:pStyle w:val="Nzev"/>
      </w:pPr>
      <w:r>
        <w:t>Lednice – Dynamický svět</w:t>
      </w:r>
    </w:p>
    <w:p w:rsidR="004852A4" w:rsidRDefault="004852A4" w:rsidP="004852A4">
      <w:pPr>
        <w:pStyle w:val="Nadpis1"/>
      </w:pPr>
      <w:r>
        <w:t>Světlo nad modelem</w:t>
      </w:r>
    </w:p>
    <w:p w:rsidR="004852A4" w:rsidRPr="00193FB8" w:rsidRDefault="004852A4" w:rsidP="004852A4">
      <w:pPr>
        <w:autoSpaceDE w:val="0"/>
        <w:autoSpaceDN w:val="0"/>
        <w:adjustRightInd w:val="0"/>
        <w:spacing w:after="0" w:line="240" w:lineRule="auto"/>
        <w:rPr>
          <w:rFonts w:cs="Arial-BoldItalicMT"/>
          <w:sz w:val="20"/>
          <w:szCs w:val="20"/>
        </w:rPr>
      </w:pPr>
      <w:r w:rsidRPr="00193FB8">
        <w:rPr>
          <w:rFonts w:cs="TimesNewRomanPSMT"/>
          <w:sz w:val="24"/>
          <w:szCs w:val="24"/>
        </w:rPr>
        <w:t>Přítomnost Avatara v definované vzdálenosti způsobí rozsvícení světla nad modelem. Barva světla je nastavitelná ze záhlaví prototypu. Světlo je typu Pointlight.</w:t>
      </w:r>
    </w:p>
    <w:p w:rsidR="004852A4" w:rsidRDefault="004852A4" w:rsidP="004852A4"/>
    <w:p w:rsidR="004852A4" w:rsidRDefault="004852A4" w:rsidP="004852A4">
      <w:r>
        <w:rPr>
          <w:noProof/>
          <w:lang w:eastAsia="cs-CZ"/>
        </w:rPr>
        <w:pict>
          <v:rect id="_x0000_s1030" style="position:absolute;margin-left:243.85pt;margin-top:55.35pt;width:74.95pt;height:25.2pt;z-index:251664384" fillcolor="white [3201]" strokecolor="#7e848d [3209]" strokeweight="2.5pt">
            <v:shadow color="#868686"/>
            <v:textbox>
              <w:txbxContent>
                <w:p w:rsidR="004852A4" w:rsidRPr="00256BF4" w:rsidRDefault="004852A4" w:rsidP="004852A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on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29" style="position:absolute;margin-left:272.8pt;margin-top:10.8pt;width:100.25pt;height:112.05pt;z-index:251663360" fillcolor="#9e9273 [3208]" strokecolor="#f2f2f2 [3041]" strokeweight="3pt">
            <v:shadow on="t" type="perspective" color="#504937 [1608]" opacity=".5" offset="1pt" offset2="-1pt"/>
            <v:textbox>
              <w:txbxContent>
                <w:p w:rsidR="004852A4" w:rsidRDefault="004852A4" w:rsidP="004852A4">
                  <w:pPr>
                    <w:jc w:val="center"/>
                  </w:pPr>
                  <w:r>
                    <w:t>Pointlight      svetlo3</w:t>
                  </w:r>
                </w:p>
                <w:p w:rsidR="004852A4" w:rsidRDefault="004852A4" w:rsidP="004852A4"/>
              </w:txbxContent>
            </v:textbox>
          </v:rect>
        </w:pict>
      </w: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1.45pt;margin-top:69.4pt;width:82.4pt;height:0;z-index:251662336" o:connectortype="straight">
            <v:stroke endarrow="block"/>
          </v:shape>
        </w:pict>
      </w:r>
      <w:r>
        <w:rPr>
          <w:noProof/>
          <w:lang w:eastAsia="cs-CZ"/>
        </w:rPr>
        <w:pict>
          <v:rect id="_x0000_s1027" style="position:absolute;margin-left:86.5pt;margin-top:55.35pt;width:74.95pt;height:25.2pt;z-index:251661312" fillcolor="white [3201]" strokecolor="#7e848d [3209]" strokeweight="2.5pt">
            <v:shadow color="#868686"/>
            <v:textbox>
              <w:txbxContent>
                <w:p w:rsidR="004852A4" w:rsidRPr="00256BF4" w:rsidRDefault="004852A4" w:rsidP="004852A4">
                  <w:pPr>
                    <w:jc w:val="center"/>
                    <w:rPr>
                      <w:sz w:val="28"/>
                    </w:rPr>
                  </w:pPr>
                  <w:r w:rsidRPr="00256BF4">
                    <w:rPr>
                      <w:sz w:val="28"/>
                    </w:rPr>
                    <w:t>isActive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26" style="position:absolute;margin-left:26.35pt;margin-top:10.8pt;width:100.25pt;height:112.05pt;z-index:251660288" fillcolor="#9e9273 [3208]" strokecolor="#f2f2f2 [3041]" strokeweight="3pt">
            <v:shadow on="t" type="perspective" color="#504937 [1608]" opacity=".5" offset="1pt" offset2="-1pt"/>
            <v:textbox>
              <w:txbxContent>
                <w:p w:rsidR="004852A4" w:rsidRDefault="004852A4" w:rsidP="004852A4">
                  <w:pPr>
                    <w:jc w:val="center"/>
                  </w:pPr>
                  <w:r>
                    <w:t>ProximitySensor proxi3</w:t>
                  </w:r>
                </w:p>
                <w:p w:rsidR="004852A4" w:rsidRDefault="004852A4" w:rsidP="004852A4"/>
              </w:txbxContent>
            </v:textbox>
          </v:rect>
        </w:pict>
      </w:r>
    </w:p>
    <w:p w:rsidR="004852A4" w:rsidRPr="00256BF4" w:rsidRDefault="004852A4" w:rsidP="004852A4"/>
    <w:p w:rsidR="004852A4" w:rsidRPr="00256BF4" w:rsidRDefault="004852A4" w:rsidP="004852A4"/>
    <w:p w:rsidR="004852A4" w:rsidRPr="00256BF4" w:rsidRDefault="004852A4" w:rsidP="004852A4"/>
    <w:p w:rsidR="004852A4" w:rsidRDefault="004852A4" w:rsidP="004852A4"/>
    <w:p w:rsidR="004852A4" w:rsidRDefault="004852A4" w:rsidP="004852A4"/>
    <w:p w:rsidR="004852A4" w:rsidRDefault="004852A4" w:rsidP="004852A4">
      <w:pPr>
        <w:pStyle w:val="Nadpis1"/>
      </w:pPr>
      <w:r>
        <w:t>Manipulace s dvířky</w:t>
      </w:r>
    </w:p>
    <w:p w:rsidR="004852A4" w:rsidRDefault="004852A4" w:rsidP="004852A4">
      <w:r>
        <w:t xml:space="preserve">Dvířka lednice i dvířka mrazáku mají svůj CylinderSensor. </w:t>
      </w:r>
    </w:p>
    <w:p w:rsidR="004852A4" w:rsidRDefault="004852A4" w:rsidP="004852A4">
      <w:r>
        <w:rPr>
          <w:noProof/>
          <w:lang w:eastAsia="cs-CZ"/>
        </w:rPr>
        <w:pict>
          <v:group id="_x0000_s1031" style="position:absolute;margin-left:26.35pt;margin-top:15.8pt;width:383.8pt;height:113.5pt;z-index:251665408" coordorigin="1944,8785" coordsize="7676,2270">
            <v:rect id="_x0000_s1032" style="position:absolute;left:1944;top:8785;width:2005;height:2241" fillcolor="#9e9273 [3208]" strokecolor="#f2f2f2 [3041]" strokeweight="3pt">
              <v:shadow on="t" type="perspective" color="#504937 [1608]" opacity=".5" offset="1pt" offset2="-1pt"/>
              <v:textbox>
                <w:txbxContent>
                  <w:p w:rsidR="004852A4" w:rsidRDefault="004852A4" w:rsidP="004852A4">
                    <w:pPr>
                      <w:jc w:val="center"/>
                    </w:pPr>
                    <w:r>
                      <w:t>CylinderSensor ROTACE</w:t>
                    </w:r>
                  </w:p>
                  <w:p w:rsidR="004852A4" w:rsidRDefault="004852A4" w:rsidP="004852A4"/>
                </w:txbxContent>
              </v:textbox>
            </v:rect>
            <v:rect id="_x0000_s1033" style="position:absolute;left:3147;top:9987;width:2241;height:490" fillcolor="white [3201]" strokecolor="#7e848d [3209]" strokeweight="2.5pt">
              <v:shadow color="#868686"/>
              <v:textbox>
                <w:txbxContent>
                  <w:p w:rsidR="004852A4" w:rsidRPr="00193FB8" w:rsidRDefault="004852A4" w:rsidP="004852A4">
                    <w:pPr>
                      <w:jc w:val="center"/>
                      <w:rPr>
                        <w:sz w:val="24"/>
                      </w:rPr>
                    </w:pPr>
                    <w:r w:rsidRPr="00193FB8">
                      <w:rPr>
                        <w:sz w:val="24"/>
                      </w:rPr>
                      <w:t>rotation_changed</w:t>
                    </w:r>
                  </w:p>
                </w:txbxContent>
              </v:textbox>
            </v:rect>
            <v:shape id="_x0000_s1034" type="#_x0000_t32" style="position:absolute;left:5388;top:10209;width:1648;height:0" o:connectortype="straight">
              <v:stroke endarrow="block"/>
            </v:shape>
            <v:rect id="_x0000_s1035" style="position:absolute;left:7615;top:8814;width:2005;height:2241" fillcolor="#9e9273 [3208]" strokecolor="#f2f2f2 [3041]" strokeweight="3pt">
              <v:shadow on="t" type="perspective" color="#504937 [1608]" opacity=".5" offset="1pt" offset2="-1pt"/>
              <v:textbox>
                <w:txbxContent>
                  <w:p w:rsidR="004852A4" w:rsidRDefault="004852A4" w:rsidP="004852A4">
                    <w:pPr>
                      <w:jc w:val="center"/>
                    </w:pPr>
                    <w:r>
                      <w:t xml:space="preserve">Transform    </w:t>
                    </w:r>
                    <w:r w:rsidRPr="004852A4">
                      <w:t>chladnicka_mraziak_dvere</w:t>
                    </w:r>
                  </w:p>
                  <w:p w:rsidR="004852A4" w:rsidRDefault="004852A4" w:rsidP="004852A4"/>
                </w:txbxContent>
              </v:textbox>
            </v:rect>
            <v:rect id="_x0000_s1036" style="position:absolute;left:7036;top:9973;width:1499;height:504" fillcolor="white [3201]" strokecolor="#7e848d [3209]" strokeweight="2.5pt">
              <v:shadow color="#868686"/>
              <v:textbox>
                <w:txbxContent>
                  <w:p w:rsidR="004852A4" w:rsidRPr="00256BF4" w:rsidRDefault="004852A4" w:rsidP="004852A4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rotation</w:t>
                    </w:r>
                  </w:p>
                </w:txbxContent>
              </v:textbox>
            </v:rect>
          </v:group>
        </w:pict>
      </w:r>
    </w:p>
    <w:p w:rsidR="004852A4" w:rsidRDefault="004852A4" w:rsidP="004852A4"/>
    <w:p w:rsidR="004852A4" w:rsidRDefault="004852A4" w:rsidP="004852A4"/>
    <w:p w:rsidR="004852A4" w:rsidRDefault="004852A4" w:rsidP="004852A4"/>
    <w:p w:rsidR="004852A4" w:rsidRDefault="004852A4" w:rsidP="004852A4"/>
    <w:p w:rsidR="004852A4" w:rsidRDefault="004852A4" w:rsidP="004852A4"/>
    <w:p w:rsidR="004852A4" w:rsidRDefault="004852A4" w:rsidP="004852A4">
      <w:r>
        <w:rPr>
          <w:noProof/>
          <w:lang w:eastAsia="cs-CZ"/>
        </w:rPr>
        <w:pict>
          <v:group id="_x0000_s1037" style="position:absolute;margin-left:26.35pt;margin-top:3.45pt;width:383.8pt;height:113.5pt;z-index:251666432" coordorigin="1944,11724" coordsize="7676,2270">
            <v:rect id="_x0000_s1038" style="position:absolute;left:1944;top:11724;width:2005;height:2241" fillcolor="#9e9273 [3208]" strokecolor="#f2f2f2 [3041]" strokeweight="3pt">
              <v:shadow on="t" type="perspective" color="#504937 [1608]" opacity=".5" offset="1pt" offset2="-1pt"/>
              <v:textbox>
                <w:txbxContent>
                  <w:p w:rsidR="004852A4" w:rsidRDefault="004852A4" w:rsidP="004852A4">
                    <w:pPr>
                      <w:jc w:val="center"/>
                    </w:pPr>
                    <w:r>
                      <w:t>CylinderSensor ROTACE2</w:t>
                    </w:r>
                  </w:p>
                  <w:p w:rsidR="004852A4" w:rsidRDefault="004852A4" w:rsidP="004852A4"/>
                </w:txbxContent>
              </v:textbox>
            </v:rect>
            <v:rect id="_x0000_s1039" style="position:absolute;left:3147;top:12926;width:2241;height:490" fillcolor="white [3201]" strokecolor="#7e848d [3209]" strokeweight="2.5pt">
              <v:shadow color="#868686"/>
              <v:textbox>
                <w:txbxContent>
                  <w:p w:rsidR="004852A4" w:rsidRPr="00193FB8" w:rsidRDefault="004852A4" w:rsidP="004852A4">
                    <w:pPr>
                      <w:jc w:val="center"/>
                      <w:rPr>
                        <w:sz w:val="24"/>
                      </w:rPr>
                    </w:pPr>
                    <w:r w:rsidRPr="00193FB8">
                      <w:rPr>
                        <w:sz w:val="24"/>
                      </w:rPr>
                      <w:t>rotation_changed</w:t>
                    </w:r>
                  </w:p>
                </w:txbxContent>
              </v:textbox>
            </v:rect>
            <v:shape id="_x0000_s1040" type="#_x0000_t32" style="position:absolute;left:5388;top:13148;width:1648;height:0" o:connectortype="straight">
              <v:stroke endarrow="block"/>
            </v:shape>
            <v:rect id="_x0000_s1041" style="position:absolute;left:7615;top:11753;width:2005;height:2241" fillcolor="#9e9273 [3208]" strokecolor="#f2f2f2 [3041]" strokeweight="3pt">
              <v:shadow on="t" type="perspective" color="#504937 [1608]" opacity=".5" offset="1pt" offset2="-1pt"/>
              <v:textbox>
                <w:txbxContent>
                  <w:p w:rsidR="004852A4" w:rsidRDefault="004852A4" w:rsidP="004852A4">
                    <w:pPr>
                      <w:jc w:val="center"/>
                    </w:pPr>
                    <w:r>
                      <w:t xml:space="preserve">Transform    </w:t>
                    </w:r>
                    <w:r w:rsidRPr="004852A4">
                      <w:t>Otocit_dvere2</w:t>
                    </w:r>
                  </w:p>
                  <w:p w:rsidR="004852A4" w:rsidRDefault="004852A4" w:rsidP="004852A4"/>
                </w:txbxContent>
              </v:textbox>
            </v:rect>
            <v:rect id="_x0000_s1042" style="position:absolute;left:7036;top:12912;width:1499;height:504" fillcolor="white [3201]" strokecolor="#7e848d [3209]" strokeweight="2.5pt">
              <v:shadow color="#868686"/>
              <v:textbox>
                <w:txbxContent>
                  <w:p w:rsidR="004852A4" w:rsidRPr="00256BF4" w:rsidRDefault="004852A4" w:rsidP="004852A4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rotation</w:t>
                    </w:r>
                  </w:p>
                </w:txbxContent>
              </v:textbox>
            </v:rect>
          </v:group>
        </w:pict>
      </w:r>
    </w:p>
    <w:p w:rsidR="004852A4" w:rsidRDefault="004852A4" w:rsidP="004852A4"/>
    <w:p w:rsidR="004852A4" w:rsidRDefault="004852A4" w:rsidP="004852A4"/>
    <w:p w:rsidR="004852A4" w:rsidRDefault="004852A4" w:rsidP="004852A4"/>
    <w:p w:rsidR="004852A4" w:rsidRDefault="004852A4" w:rsidP="004852A4"/>
    <w:p w:rsidR="004852A4" w:rsidRDefault="004852A4" w:rsidP="004852A4"/>
    <w:p w:rsidR="005449F4" w:rsidRDefault="00076B8E">
      <w:r>
        <w:t>Animace použité pro tento LOD1 jsou totožné s animacemi pro LOD2 jelikož dveře lednice nejsou graficky náročné tudíž není důvod v LOD2 nějak zásadně měnit vzhled a animace opakovat.</w:t>
      </w:r>
    </w:p>
    <w:sectPr w:rsidR="005449F4" w:rsidSect="00544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compat/>
  <w:rsids>
    <w:rsidRoot w:val="004852A4"/>
    <w:rsid w:val="00076B8E"/>
    <w:rsid w:val="004852A4"/>
    <w:rsid w:val="005449F4"/>
    <w:rsid w:val="00953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34"/>
        <o:r id="V:Rule3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52A4"/>
  </w:style>
  <w:style w:type="paragraph" w:styleId="Nadpis1">
    <w:name w:val="heading 1"/>
    <w:basedOn w:val="Normln"/>
    <w:next w:val="Normln"/>
    <w:link w:val="Nadpis1Char"/>
    <w:uiPriority w:val="9"/>
    <w:qFormat/>
    <w:rsid w:val="004852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B7B8A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52A4"/>
    <w:rPr>
      <w:rFonts w:asciiTheme="majorHAnsi" w:eastAsiaTheme="majorEastAsia" w:hAnsiTheme="majorHAnsi" w:cstheme="majorBidi"/>
      <w:b/>
      <w:bCs/>
      <w:color w:val="4B7B8A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4852A4"/>
    <w:pPr>
      <w:pBdr>
        <w:bottom w:val="single" w:sz="8" w:space="4" w:color="6EA0B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C2C2C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852A4"/>
    <w:rPr>
      <w:rFonts w:asciiTheme="majorHAnsi" w:eastAsiaTheme="majorEastAsia" w:hAnsiTheme="majorHAnsi" w:cstheme="majorBidi"/>
      <w:color w:val="2C2C2C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Technický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421</Characters>
  <Application>Microsoft Office Word</Application>
  <DocSecurity>0</DocSecurity>
  <Lines>3</Lines>
  <Paragraphs>1</Paragraphs>
  <ScaleCrop>false</ScaleCrop>
  <Company>Hewlett-Packard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</dc:creator>
  <cp:lastModifiedBy>hass</cp:lastModifiedBy>
  <cp:revision>2</cp:revision>
  <dcterms:created xsi:type="dcterms:W3CDTF">2009-12-01T17:27:00Z</dcterms:created>
  <dcterms:modified xsi:type="dcterms:W3CDTF">2009-12-01T17:44:00Z</dcterms:modified>
</cp:coreProperties>
</file>